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3" w:rsidRDefault="003A1483" w:rsidP="003A1483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 З В Е Щ Е Н И Е</w:t>
      </w:r>
    </w:p>
    <w:p w:rsidR="003A1483" w:rsidRDefault="003A1483" w:rsidP="003A1483">
      <w:pPr>
        <w:jc w:val="right"/>
        <w:rPr>
          <w:sz w:val="20"/>
        </w:rPr>
      </w:pPr>
      <w:r>
        <w:t xml:space="preserve">                                                                                   </w:t>
      </w:r>
      <w:r>
        <w:br/>
      </w:r>
    </w:p>
    <w:p w:rsidR="003A1483" w:rsidRDefault="003A1483" w:rsidP="003A1483">
      <w:pPr>
        <w:rPr>
          <w:sz w:val="20"/>
        </w:rPr>
      </w:pPr>
      <w:r>
        <w:rPr>
          <w:sz w:val="20"/>
          <w:u w:val="single"/>
        </w:rPr>
        <w:t>Организатор конкурса:</w:t>
      </w:r>
      <w:r>
        <w:rPr>
          <w:sz w:val="20"/>
        </w:rPr>
        <w:t xml:space="preserve"> Администрация МО «Город Алдан»</w:t>
      </w:r>
    </w:p>
    <w:p w:rsidR="003A1483" w:rsidRDefault="003A1483" w:rsidP="003A1483">
      <w:pPr>
        <w:rPr>
          <w:sz w:val="20"/>
        </w:rPr>
      </w:pPr>
      <w:r>
        <w:rPr>
          <w:sz w:val="20"/>
          <w:u w:val="single"/>
        </w:rPr>
        <w:t xml:space="preserve">Место нахождения: </w:t>
      </w:r>
      <w:smartTag w:uri="urn:schemas-microsoft-com:office:smarttags" w:element="metricconverter">
        <w:smartTagPr>
          <w:attr w:name="ProductID" w:val="678900, г"/>
        </w:smartTagPr>
        <w:r>
          <w:rPr>
            <w:sz w:val="20"/>
          </w:rPr>
          <w:t>678900, г</w:t>
        </w:r>
      </w:smartTag>
      <w:r>
        <w:rPr>
          <w:sz w:val="20"/>
        </w:rPr>
        <w:t>. Алдан, ул. Ленина, 6</w:t>
      </w:r>
    </w:p>
    <w:p w:rsidR="003A1483" w:rsidRDefault="003A1483" w:rsidP="003A1483">
      <w:pPr>
        <w:rPr>
          <w:sz w:val="20"/>
        </w:rPr>
      </w:pPr>
      <w:r>
        <w:rPr>
          <w:sz w:val="20"/>
          <w:u w:val="single"/>
        </w:rPr>
        <w:t xml:space="preserve">Почтовый адрес: </w:t>
      </w:r>
      <w:smartTag w:uri="urn:schemas-microsoft-com:office:smarttags" w:element="metricconverter">
        <w:smartTagPr>
          <w:attr w:name="ProductID" w:val="678900, г"/>
        </w:smartTagPr>
        <w:r>
          <w:rPr>
            <w:sz w:val="20"/>
          </w:rPr>
          <w:t>678900, г</w:t>
        </w:r>
      </w:smartTag>
      <w:r>
        <w:rPr>
          <w:sz w:val="20"/>
        </w:rPr>
        <w:t xml:space="preserve">. Алдан, ул. Ленина, 6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3</w:t>
      </w:r>
    </w:p>
    <w:p w:rsidR="003A1483" w:rsidRDefault="003A1483" w:rsidP="003A1483">
      <w:pPr>
        <w:jc w:val="both"/>
        <w:rPr>
          <w:sz w:val="20"/>
        </w:rPr>
      </w:pPr>
      <w:r>
        <w:rPr>
          <w:sz w:val="20"/>
          <w:u w:val="single"/>
        </w:rPr>
        <w:t xml:space="preserve">Телефон: </w:t>
      </w:r>
      <w:r>
        <w:rPr>
          <w:sz w:val="20"/>
        </w:rPr>
        <w:t xml:space="preserve">36-0-42 </w:t>
      </w:r>
    </w:p>
    <w:p w:rsidR="003A1483" w:rsidRDefault="003A1483" w:rsidP="003A1483">
      <w:pPr>
        <w:jc w:val="both"/>
        <w:rPr>
          <w:sz w:val="20"/>
        </w:rPr>
      </w:pPr>
      <w:r>
        <w:rPr>
          <w:sz w:val="20"/>
        </w:rPr>
        <w:t>адрес электронной почты:</w:t>
      </w:r>
      <w:r>
        <w:rPr>
          <w:sz w:val="18"/>
        </w:rPr>
        <w:t xml:space="preserve">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>
        <w:rPr>
          <w:sz w:val="18"/>
          <w:lang w:val="en-US"/>
        </w:rPr>
        <w:t>aldgoradm</w:t>
      </w:r>
      <w:r>
        <w:rPr>
          <w:sz w:val="18"/>
        </w:rPr>
        <w:t xml:space="preserve"> @</w:t>
      </w:r>
      <w:r>
        <w:rPr>
          <w:sz w:val="18"/>
          <w:lang w:val="en-US"/>
        </w:rPr>
        <w:t>mail</w:t>
      </w:r>
      <w:r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:rsidR="003A1483" w:rsidRDefault="003A1483" w:rsidP="003A1483">
      <w:pPr>
        <w:rPr>
          <w:sz w:val="20"/>
        </w:rPr>
      </w:pPr>
      <w:r>
        <w:rPr>
          <w:b/>
          <w:bCs/>
          <w:sz w:val="20"/>
        </w:rPr>
        <w:t>Предмет конкурса</w:t>
      </w:r>
      <w:r>
        <w:rPr>
          <w:sz w:val="20"/>
        </w:rPr>
        <w:t>:</w:t>
      </w:r>
    </w:p>
    <w:tbl>
      <w:tblPr>
        <w:tblW w:w="10127" w:type="dxa"/>
        <w:jc w:val="center"/>
        <w:tblLayout w:type="fixed"/>
        <w:tblLook w:val="0000"/>
      </w:tblPr>
      <w:tblGrid>
        <w:gridCol w:w="515"/>
        <w:gridCol w:w="3054"/>
        <w:gridCol w:w="6558"/>
      </w:tblGrid>
      <w:tr w:rsidR="003A1483" w:rsidTr="008360D3">
        <w:trPr>
          <w:jc w:val="center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 выбор исполнителя на осуществление пассажирских перевозок автомобильным транспортом на маршрутах регулярных </w:t>
            </w:r>
            <w:r w:rsidR="00AD135F">
              <w:rPr>
                <w:b/>
                <w:bCs/>
                <w:sz w:val="20"/>
              </w:rPr>
              <w:t xml:space="preserve">и коммерческих </w:t>
            </w:r>
            <w:r>
              <w:rPr>
                <w:b/>
                <w:bCs/>
                <w:sz w:val="20"/>
              </w:rPr>
              <w:t>перевозок города Алдан, заключаемого по результатам проведения конкурса</w:t>
            </w: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rPr>
                <w:sz w:val="20"/>
              </w:rPr>
            </w:pPr>
            <w:r>
              <w:rPr>
                <w:sz w:val="20"/>
              </w:rPr>
              <w:t>Номер, название маршрута, входящего в лот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ЛОТ №1 – </w:t>
            </w:r>
            <w:proofErr w:type="spellStart"/>
            <w:r>
              <w:rPr>
                <w:sz w:val="20"/>
              </w:rPr>
              <w:t>Маршрут№</w:t>
            </w:r>
            <w:proofErr w:type="spellEnd"/>
            <w:r>
              <w:rPr>
                <w:sz w:val="20"/>
              </w:rPr>
              <w:t xml:space="preserve"> 2 (Автовокзал- п. Яцик);</w:t>
            </w:r>
          </w:p>
          <w:p w:rsidR="003A1483" w:rsidRDefault="003A1483" w:rsidP="008360D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ЛОТ№2 – Маршрут № 3 (Автовокзал- микрорайон «Геолог»);</w:t>
            </w:r>
          </w:p>
          <w:p w:rsidR="003A1483" w:rsidRDefault="003A1483" w:rsidP="008360D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  <w:r w:rsidRPr="00F315B7">
              <w:rPr>
                <w:sz w:val="20"/>
              </w:rPr>
              <w:t xml:space="preserve">3 </w:t>
            </w:r>
            <w:r>
              <w:rPr>
                <w:sz w:val="20"/>
              </w:rPr>
              <w:t>-Маршрут № 6 (Автовокзал- микрорайон «Геолог»),</w:t>
            </w:r>
          </w:p>
          <w:p w:rsidR="003A1483" w:rsidRDefault="003A1483" w:rsidP="008360D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  <w:r w:rsidRPr="00F315B7">
              <w:rPr>
                <w:sz w:val="20"/>
              </w:rPr>
              <w:t>4</w:t>
            </w:r>
            <w:r>
              <w:rPr>
                <w:sz w:val="20"/>
              </w:rPr>
              <w:t xml:space="preserve"> – Маршрут № 1А (Лесхоз – ост. Хвойная), </w:t>
            </w:r>
          </w:p>
          <w:p w:rsidR="003A1483" w:rsidRDefault="003A1483" w:rsidP="008360D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  <w:r w:rsidRPr="00F315B7">
              <w:rPr>
                <w:sz w:val="20"/>
              </w:rPr>
              <w:t>5</w:t>
            </w:r>
            <w:r>
              <w:rPr>
                <w:sz w:val="20"/>
              </w:rPr>
              <w:t xml:space="preserve"> – Маршрут № 5А (Микрорайон Солнечный – конечная АЗС-1, микрорайон Геолог),</w:t>
            </w:r>
          </w:p>
          <w:p w:rsidR="00177F77" w:rsidRDefault="00177F77" w:rsidP="008360D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ЛОТ № 6 - Маршрут № 105 (пос. Ленинский-мкр. ЯЦИК)</w:t>
            </w:r>
            <w:r w:rsidR="00D02886">
              <w:rPr>
                <w:sz w:val="20"/>
              </w:rPr>
              <w:t xml:space="preserve"> (Коммерческий рейс)</w:t>
            </w:r>
          </w:p>
          <w:p w:rsidR="003A1483" w:rsidRDefault="00177F77" w:rsidP="008360D3">
            <w:pPr>
              <w:jc w:val="both"/>
              <w:rPr>
                <w:sz w:val="20"/>
              </w:rPr>
            </w:pPr>
            <w:r>
              <w:rPr>
                <w:sz w:val="20"/>
              </w:rPr>
              <w:t>ЛОТ № 7 - Маршрут № 3А (Лесхоз - рынок "Металлург")</w:t>
            </w: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ConsPlusNonformat"/>
              <w:widowControl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Остановочные пункты на маршруте в прямом и обратном направлении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1"/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</w:rPr>
            </w:pPr>
            <w:r>
              <w:rPr>
                <w:rFonts w:ascii="Times New Roman" w:hAnsi="Times New Roman" w:cs="Times New Roman"/>
                <w:caps w:val="0"/>
                <w:sz w:val="20"/>
              </w:rPr>
              <w:t>Маршрут №2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</w:rPr>
              <w:t xml:space="preserve"> – автовокзал, больница, гимназия, магазин «Ягуар», с/а «Прогресс», 26 Пикет, промежуточная, с/а «Селигдар», промежуточная,     26 Пикет, с/а «Прогресс», магазин «Ягуар», гимназия, больница, автовокзал, памятник «Победы», школа№2, восточная, совхозная, АЗС, леспромхоз, АЗС, совхозная, восточная, рынок Универсальный, центральная котельная, весовая, центральная котельная, химчистка, ДК, сбербанк, автовокзал.</w:t>
            </w:r>
          </w:p>
          <w:p w:rsidR="003A1483" w:rsidRDefault="003A1483" w:rsidP="008360D3">
            <w:pPr>
              <w:pStyle w:val="1"/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</w:rPr>
            </w:pPr>
            <w:r>
              <w:rPr>
                <w:rFonts w:ascii="Times New Roman" w:hAnsi="Times New Roman" w:cs="Times New Roman"/>
                <w:caps w:val="0"/>
                <w:sz w:val="20"/>
              </w:rPr>
              <w:t>Маршрут №3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</w:rPr>
              <w:t xml:space="preserve"> – автовокзал, памятник «Победы», студия «Алдан», школа №2, рынок «Универсальный», ДК, сбербанк, госстрах, промежуточная, автодром, АЗС, Тукуаам, детская больница, АРМЗ, АЗС, больница, автовокзал.</w:t>
            </w:r>
          </w:p>
          <w:p w:rsidR="003A1483" w:rsidRDefault="003A1483" w:rsidP="008360D3">
            <w:pPr>
              <w:jc w:val="both"/>
            </w:pPr>
            <w:r>
              <w:rPr>
                <w:b/>
                <w:bCs/>
                <w:sz w:val="20"/>
              </w:rPr>
              <w:t>Маршрут №6 –</w:t>
            </w:r>
            <w:r>
              <w:rPr>
                <w:sz w:val="20"/>
              </w:rPr>
              <w:t>автовокзал, больница, АЗС, временный изолятор,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АРМЗ, детская больница, </w:t>
            </w:r>
            <w:proofErr w:type="spellStart"/>
            <w:r>
              <w:rPr>
                <w:sz w:val="20"/>
              </w:rPr>
              <w:t>Тукуаам</w:t>
            </w:r>
            <w:proofErr w:type="spellEnd"/>
            <w:r>
              <w:rPr>
                <w:sz w:val="20"/>
              </w:rPr>
              <w:t>, детский сад, АЗС, автодром, промежуточная, госстрах, площадь Ленина, ДК, рынок «Универсальный», школа №2, студия «Алдан», памятник «Победы», автовокзал.</w:t>
            </w:r>
          </w:p>
          <w:p w:rsidR="003A1483" w:rsidRDefault="003A1483" w:rsidP="008360D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Маршрут№1 А</w:t>
            </w:r>
            <w:r>
              <w:rPr>
                <w:sz w:val="20"/>
              </w:rPr>
              <w:t xml:space="preserve">- Лесхоз, 7-магазин, промежуточная,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Норд, рынок Универсальный, Химчистка,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Самородок, </w:t>
            </w:r>
            <w:proofErr w:type="spellStart"/>
            <w:r>
              <w:rPr>
                <w:sz w:val="20"/>
              </w:rPr>
              <w:t>Досааф</w:t>
            </w:r>
            <w:proofErr w:type="spellEnd"/>
            <w:r>
              <w:rPr>
                <w:sz w:val="20"/>
              </w:rPr>
              <w:t xml:space="preserve"> (ЖКХ), поликлиника, Алданзолотобанк, Дом культуры, сбербанк, автовокзал, ЦРБ, гимназия,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Ягуар, с/а Прогресс, Яцик, промежуточная, 26 – Пикет, ост. Хвойная.</w:t>
            </w:r>
          </w:p>
          <w:p w:rsidR="003A1483" w:rsidRDefault="003A1483" w:rsidP="008360D3">
            <w:pPr>
              <w:pStyle w:val="3"/>
              <w:ind w:left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Маршрут №5А–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. Солнечный,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Меридиан,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Багира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Солнечный, ул. Космачева,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Аямовский</w:t>
            </w:r>
            <w:proofErr w:type="spellEnd"/>
            <w:r>
              <w:rPr>
                <w:sz w:val="20"/>
              </w:rPr>
              <w:t xml:space="preserve">, ул. 10 лет Якутии, ул. Гагарина, бассейн, поликлиника, химчистка, рынок Универсальный,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Баргузин,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Терем,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«1000 мелочей», автовокзал, ЦРБ, АЗС </w:t>
            </w:r>
            <w:proofErr w:type="spellStart"/>
            <w:r>
              <w:rPr>
                <w:sz w:val="20"/>
              </w:rPr>
              <w:t>Инагли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Пищевик2, АРМЗ, РОВД, детский сад, </w:t>
            </w:r>
            <w:proofErr w:type="spellStart"/>
            <w:r>
              <w:rPr>
                <w:sz w:val="20"/>
              </w:rPr>
              <w:t>Тукуаам</w:t>
            </w:r>
            <w:proofErr w:type="spellEnd"/>
            <w:r>
              <w:rPr>
                <w:sz w:val="20"/>
              </w:rPr>
              <w:t>, ул. Билибина 38, АЗС 1</w:t>
            </w:r>
          </w:p>
          <w:p w:rsidR="00177F77" w:rsidRDefault="00177F77" w:rsidP="008360D3">
            <w:pPr>
              <w:pStyle w:val="3"/>
              <w:ind w:left="0"/>
              <w:rPr>
                <w:sz w:val="20"/>
              </w:rPr>
            </w:pPr>
            <w:r w:rsidRPr="00177F77">
              <w:rPr>
                <w:b/>
                <w:sz w:val="20"/>
              </w:rPr>
              <w:t xml:space="preserve">Маршрут № 105 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п. Ленинский конечная, Хоспис, </w:t>
            </w:r>
            <w:proofErr w:type="spellStart"/>
            <w:r>
              <w:rPr>
                <w:sz w:val="20"/>
              </w:rPr>
              <w:t>Техсклад</w:t>
            </w:r>
            <w:proofErr w:type="spellEnd"/>
            <w:r>
              <w:rPr>
                <w:sz w:val="20"/>
              </w:rPr>
              <w:t xml:space="preserve">, Кладбище, </w:t>
            </w:r>
            <w:proofErr w:type="spellStart"/>
            <w:r>
              <w:rPr>
                <w:sz w:val="20"/>
              </w:rPr>
              <w:t>Солненчый</w:t>
            </w:r>
            <w:proofErr w:type="spellEnd"/>
            <w:r>
              <w:rPr>
                <w:sz w:val="20"/>
              </w:rPr>
              <w:t xml:space="preserve">, Промежуточная, </w:t>
            </w:r>
            <w:proofErr w:type="spellStart"/>
            <w:r>
              <w:rPr>
                <w:sz w:val="20"/>
              </w:rPr>
              <w:t>Аямовская</w:t>
            </w:r>
            <w:proofErr w:type="spellEnd"/>
            <w:r>
              <w:rPr>
                <w:sz w:val="20"/>
              </w:rPr>
              <w:t>, Площадь Ленина, Сбербанк, Дом Культуры, Алданзолотобанк, Поликлиника, Химчистка, Рынок Универсальный,  Школа № 2, Телестудия, Памятник Победы,  Автовокзал,  АЦРБ, Детский дом, Маг. Ягуар, с/а Прогресс, ЯЦИК, Промежуточная, 26-й Пикет, Хвойная</w:t>
            </w:r>
          </w:p>
          <w:p w:rsidR="00177F77" w:rsidRPr="00177F77" w:rsidRDefault="00177F77" w:rsidP="008360D3">
            <w:pPr>
              <w:pStyle w:val="3"/>
              <w:ind w:left="0"/>
              <w:rPr>
                <w:b/>
                <w:sz w:val="20"/>
              </w:rPr>
            </w:pPr>
            <w:r w:rsidRPr="00177F77">
              <w:rPr>
                <w:b/>
                <w:sz w:val="20"/>
              </w:rPr>
              <w:t>Маршрут №3А</w:t>
            </w:r>
            <w:r>
              <w:rPr>
                <w:sz w:val="20"/>
              </w:rPr>
              <w:t xml:space="preserve"> – Лесхоз, магазин "</w:t>
            </w:r>
            <w:proofErr w:type="spellStart"/>
            <w:r>
              <w:rPr>
                <w:sz w:val="20"/>
              </w:rPr>
              <w:t>Тизар</w:t>
            </w:r>
            <w:proofErr w:type="spellEnd"/>
            <w:r>
              <w:rPr>
                <w:sz w:val="20"/>
              </w:rPr>
              <w:t xml:space="preserve">", </w:t>
            </w:r>
            <w:proofErr w:type="spellStart"/>
            <w:r>
              <w:rPr>
                <w:sz w:val="20"/>
              </w:rPr>
              <w:t>Самострой</w:t>
            </w:r>
            <w:proofErr w:type="spellEnd"/>
            <w:r>
              <w:rPr>
                <w:sz w:val="20"/>
              </w:rPr>
              <w:t xml:space="preserve">, магазин "Норд", Школа № 2, Телестудия, Площадь Победы, Автовокзал, АЦРБ, АЗС "ЯТК", ИВС, ЦРММ, Детская больница, </w:t>
            </w:r>
            <w:proofErr w:type="spellStart"/>
            <w:r>
              <w:rPr>
                <w:sz w:val="20"/>
              </w:rPr>
              <w:t>Тукаам</w:t>
            </w:r>
            <w:proofErr w:type="spellEnd"/>
            <w:r>
              <w:rPr>
                <w:sz w:val="20"/>
              </w:rPr>
              <w:t xml:space="preserve">, Кафе "Антошка", Промежуточная, </w:t>
            </w:r>
            <w:proofErr w:type="spellStart"/>
            <w:r>
              <w:rPr>
                <w:sz w:val="20"/>
              </w:rPr>
              <w:t>Росгосстрах</w:t>
            </w:r>
            <w:proofErr w:type="spellEnd"/>
            <w:r>
              <w:rPr>
                <w:sz w:val="20"/>
              </w:rPr>
              <w:t>, Сбербанк, Площадь Ленина, Дом культуры, Алданзолотобанк,  Поликлиника, ДОСААФ,  Кафе "</w:t>
            </w:r>
            <w:proofErr w:type="spellStart"/>
            <w:r>
              <w:rPr>
                <w:sz w:val="20"/>
              </w:rPr>
              <w:t>Олешня</w:t>
            </w:r>
            <w:proofErr w:type="spellEnd"/>
            <w:r>
              <w:rPr>
                <w:sz w:val="20"/>
              </w:rPr>
              <w:t>", ул. Чкалова, Химчистка, рынок "Универсальный", Спорткомплекс "Металлург", рынок "Металлург".</w:t>
            </w: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rPr>
                <w:sz w:val="20"/>
              </w:rPr>
            </w:pPr>
            <w:r>
              <w:rPr>
                <w:sz w:val="20"/>
              </w:rPr>
              <w:t>Схема движения маршрута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Паспорта автобусных маршрутов  предоставляются по требованию</w:t>
            </w: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Протяженность маршрута 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Маршрут № 2</w:t>
            </w:r>
            <w:r>
              <w:rPr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7,3 км"/>
              </w:smartTagPr>
              <w:r>
                <w:rPr>
                  <w:sz w:val="20"/>
                </w:rPr>
                <w:t>17,3 км</w:t>
              </w:r>
            </w:smartTag>
            <w:r>
              <w:rPr>
                <w:sz w:val="20"/>
              </w:rPr>
              <w:t>;</w:t>
            </w:r>
          </w:p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Маршрут № 3 – </w:t>
            </w:r>
            <w:smartTag w:uri="urn:schemas-microsoft-com:office:smarttags" w:element="metricconverter">
              <w:smartTagPr>
                <w:attr w:name="ProductID" w:val="10,7 км"/>
              </w:smartTagPr>
              <w:r>
                <w:rPr>
                  <w:bCs/>
                  <w:sz w:val="20"/>
                  <w:szCs w:val="24"/>
                </w:rPr>
                <w:t xml:space="preserve">10,7 </w:t>
              </w:r>
              <w:r>
                <w:rPr>
                  <w:sz w:val="20"/>
                  <w:szCs w:val="24"/>
                </w:rPr>
                <w:t>км</w:t>
              </w:r>
            </w:smartTag>
            <w:r>
              <w:rPr>
                <w:sz w:val="20"/>
                <w:szCs w:val="24"/>
              </w:rPr>
              <w:t>;</w:t>
            </w:r>
          </w:p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Маршрут № 6 - </w:t>
            </w:r>
            <w:smartTag w:uri="urn:schemas-microsoft-com:office:smarttags" w:element="metricconverter">
              <w:smartTagPr>
                <w:attr w:name="ProductID" w:val="10,7 км"/>
              </w:smartTagPr>
              <w:r>
                <w:rPr>
                  <w:bCs/>
                  <w:sz w:val="20"/>
                  <w:szCs w:val="24"/>
                </w:rPr>
                <w:t xml:space="preserve">10,7 </w:t>
              </w:r>
              <w:r>
                <w:rPr>
                  <w:sz w:val="20"/>
                  <w:szCs w:val="24"/>
                </w:rPr>
                <w:t>км</w:t>
              </w:r>
            </w:smartTag>
          </w:p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Маршрут № 1А</w:t>
            </w:r>
            <w:r>
              <w:rPr>
                <w:sz w:val="20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1 км"/>
              </w:smartTagPr>
              <w:r>
                <w:rPr>
                  <w:sz w:val="20"/>
                  <w:szCs w:val="24"/>
                </w:rPr>
                <w:t>11 км</w:t>
              </w:r>
            </w:smartTag>
          </w:p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Маршрут № 5А</w:t>
            </w:r>
            <w:r>
              <w:rPr>
                <w:sz w:val="20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1,85 км"/>
              </w:smartTagPr>
              <w:r>
                <w:rPr>
                  <w:sz w:val="20"/>
                  <w:szCs w:val="24"/>
                </w:rPr>
                <w:t>11,85 км</w:t>
              </w:r>
            </w:smartTag>
          </w:p>
          <w:p w:rsidR="00177F77" w:rsidRDefault="00177F77" w:rsidP="008360D3">
            <w:pPr>
              <w:pStyle w:val="3"/>
              <w:ind w:left="0"/>
              <w:rPr>
                <w:sz w:val="20"/>
              </w:rPr>
            </w:pPr>
            <w:r>
              <w:rPr>
                <w:b/>
                <w:bCs/>
                <w:sz w:val="20"/>
              </w:rPr>
              <w:t>Маршрут № 105</w:t>
            </w:r>
            <w:r>
              <w:rPr>
                <w:sz w:val="20"/>
              </w:rPr>
              <w:t xml:space="preserve"> – </w:t>
            </w:r>
            <w:r w:rsidRPr="007F2488">
              <w:rPr>
                <w:sz w:val="20"/>
              </w:rPr>
              <w:t>15,2 км</w:t>
            </w:r>
          </w:p>
          <w:p w:rsidR="00177F77" w:rsidRDefault="00177F77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Маршрут № 3А</w:t>
            </w:r>
            <w:r>
              <w:rPr>
                <w:sz w:val="20"/>
              </w:rPr>
              <w:t xml:space="preserve"> – </w:t>
            </w:r>
            <w:r w:rsidRPr="00971F92">
              <w:rPr>
                <w:sz w:val="20"/>
              </w:rPr>
              <w:t>14,6 км;</w:t>
            </w: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Сезонность работы (период работы)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Постоянный</w:t>
            </w: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Расписание на маршруте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Техническое задание по лотам в приложении к конкурсной документации</w:t>
            </w:r>
          </w:p>
        </w:tc>
      </w:tr>
    </w:tbl>
    <w:p w:rsidR="003A1483" w:rsidRDefault="003A1483" w:rsidP="003A1483">
      <w:pPr>
        <w:jc w:val="both"/>
        <w:rPr>
          <w:sz w:val="20"/>
        </w:rPr>
      </w:pPr>
    </w:p>
    <w:p w:rsidR="003A1483" w:rsidRPr="0064166A" w:rsidRDefault="003A1483" w:rsidP="003A1483">
      <w:r>
        <w:rPr>
          <w:b/>
          <w:bCs/>
          <w:sz w:val="20"/>
        </w:rPr>
        <w:t>Адрес сайта, на котором размещена конкурсная документация: сайт администрации города</w:t>
      </w:r>
      <w:r>
        <w:rPr>
          <w:sz w:val="20"/>
        </w:rPr>
        <w:t xml:space="preserve"> </w:t>
      </w:r>
      <w:hyperlink r:id="rId4" w:tgtFrame="_blank" w:history="1">
        <w:r>
          <w:rPr>
            <w:rStyle w:val="a3"/>
          </w:rPr>
          <w:t>http://aldansity.do.am/</w:t>
        </w:r>
      </w:hyperlink>
      <w:r>
        <w:rPr>
          <w:bCs/>
          <w:color w:val="000000"/>
          <w:sz w:val="20"/>
        </w:rPr>
        <w:t xml:space="preserve"> ; </w:t>
      </w:r>
    </w:p>
    <w:p w:rsidR="003A1483" w:rsidRDefault="003A1483" w:rsidP="003A1483">
      <w:pPr>
        <w:jc w:val="both"/>
        <w:rPr>
          <w:sz w:val="20"/>
        </w:rPr>
      </w:pPr>
      <w:r>
        <w:rPr>
          <w:b/>
          <w:bCs/>
          <w:sz w:val="20"/>
        </w:rPr>
        <w:t>Начало предоставления конкурсной документации</w:t>
      </w:r>
      <w:r>
        <w:rPr>
          <w:sz w:val="20"/>
        </w:rPr>
        <w:t xml:space="preserve">: </w:t>
      </w:r>
      <w:r w:rsidR="00552DDF">
        <w:rPr>
          <w:sz w:val="20"/>
        </w:rPr>
        <w:t>23</w:t>
      </w:r>
      <w:r>
        <w:rPr>
          <w:sz w:val="20"/>
        </w:rPr>
        <w:t xml:space="preserve"> </w:t>
      </w:r>
      <w:r w:rsidR="00552DDF">
        <w:rPr>
          <w:sz w:val="20"/>
        </w:rPr>
        <w:t>октя</w:t>
      </w:r>
      <w:r>
        <w:rPr>
          <w:sz w:val="20"/>
        </w:rPr>
        <w:t>бря 201</w:t>
      </w:r>
      <w:r w:rsidR="00552DDF">
        <w:rPr>
          <w:sz w:val="20"/>
        </w:rPr>
        <w:t>5</w:t>
      </w:r>
      <w:r>
        <w:rPr>
          <w:sz w:val="20"/>
        </w:rPr>
        <w:t xml:space="preserve"> года.</w:t>
      </w:r>
    </w:p>
    <w:p w:rsidR="003A1483" w:rsidRDefault="003A1483" w:rsidP="003A1483">
      <w:pPr>
        <w:jc w:val="both"/>
        <w:rPr>
          <w:sz w:val="20"/>
          <w:u w:val="single"/>
        </w:rPr>
      </w:pPr>
      <w:r>
        <w:rPr>
          <w:b/>
          <w:bCs/>
          <w:sz w:val="20"/>
        </w:rPr>
        <w:t>Дата начала подачи заявок на участие в конкурсе</w:t>
      </w:r>
      <w:r>
        <w:rPr>
          <w:sz w:val="20"/>
        </w:rPr>
        <w:t xml:space="preserve">: </w:t>
      </w:r>
      <w:r w:rsidR="00552DDF">
        <w:rPr>
          <w:sz w:val="20"/>
        </w:rPr>
        <w:t>23окт</w:t>
      </w:r>
      <w:r>
        <w:rPr>
          <w:sz w:val="20"/>
        </w:rPr>
        <w:t>ября 201</w:t>
      </w:r>
      <w:r w:rsidR="00552DDF">
        <w:rPr>
          <w:sz w:val="20"/>
        </w:rPr>
        <w:t>5</w:t>
      </w:r>
      <w:r>
        <w:rPr>
          <w:sz w:val="20"/>
        </w:rPr>
        <w:t xml:space="preserve"> года</w:t>
      </w:r>
      <w:r>
        <w:rPr>
          <w:sz w:val="20"/>
          <w:u w:val="single"/>
        </w:rPr>
        <w:t xml:space="preserve"> </w:t>
      </w:r>
    </w:p>
    <w:p w:rsidR="003A1483" w:rsidRDefault="003A1483" w:rsidP="003A1483">
      <w:pPr>
        <w:jc w:val="both"/>
        <w:rPr>
          <w:color w:val="000000"/>
          <w:sz w:val="20"/>
        </w:rPr>
      </w:pPr>
      <w:r>
        <w:rPr>
          <w:b/>
          <w:bCs/>
          <w:sz w:val="20"/>
        </w:rPr>
        <w:t>Дата и время окончания подачи заявок</w:t>
      </w:r>
      <w:r>
        <w:rPr>
          <w:sz w:val="20"/>
        </w:rPr>
        <w:t>: 09</w:t>
      </w:r>
      <w:r>
        <w:rPr>
          <w:color w:val="000000"/>
          <w:sz w:val="20"/>
        </w:rPr>
        <w:t xml:space="preserve">.00 часов </w:t>
      </w:r>
      <w:r w:rsidR="00552DDF">
        <w:rPr>
          <w:color w:val="000000"/>
          <w:sz w:val="20"/>
        </w:rPr>
        <w:t>24</w:t>
      </w:r>
      <w:r>
        <w:rPr>
          <w:color w:val="000000"/>
          <w:sz w:val="20"/>
        </w:rPr>
        <w:t xml:space="preserve"> </w:t>
      </w:r>
      <w:r w:rsidR="00552DDF">
        <w:rPr>
          <w:color w:val="000000"/>
          <w:sz w:val="20"/>
        </w:rPr>
        <w:t>ноя</w:t>
      </w:r>
      <w:r>
        <w:rPr>
          <w:color w:val="000000"/>
          <w:sz w:val="20"/>
        </w:rPr>
        <w:t>бря 201</w:t>
      </w:r>
      <w:r w:rsidR="00552DDF">
        <w:rPr>
          <w:color w:val="000000"/>
          <w:sz w:val="20"/>
        </w:rPr>
        <w:t>5</w:t>
      </w:r>
      <w:r>
        <w:rPr>
          <w:color w:val="000000"/>
          <w:sz w:val="20"/>
        </w:rPr>
        <w:t xml:space="preserve"> года.</w:t>
      </w:r>
    </w:p>
    <w:p w:rsidR="00462497" w:rsidRPr="00F51503" w:rsidRDefault="003A1483" w:rsidP="00462497">
      <w:pPr>
        <w:rPr>
          <w:sz w:val="20"/>
        </w:rPr>
      </w:pPr>
      <w:r>
        <w:rPr>
          <w:b/>
          <w:bCs/>
          <w:sz w:val="20"/>
        </w:rPr>
        <w:t>Место и время подачи заявок</w:t>
      </w:r>
      <w:r w:rsidR="00462497">
        <w:rPr>
          <w:b/>
          <w:bCs/>
          <w:sz w:val="20"/>
        </w:rPr>
        <w:t xml:space="preserve">: </w:t>
      </w:r>
      <w:r w:rsidR="00462497">
        <w:rPr>
          <w:sz w:val="20"/>
        </w:rPr>
        <w:t xml:space="preserve">678900, РС(Я), г. Алдан, ул. Ленина, 6, </w:t>
      </w:r>
      <w:proofErr w:type="spellStart"/>
      <w:r w:rsidR="00462497">
        <w:rPr>
          <w:sz w:val="20"/>
        </w:rPr>
        <w:t>каб</w:t>
      </w:r>
      <w:proofErr w:type="spellEnd"/>
      <w:r w:rsidR="00462497">
        <w:rPr>
          <w:sz w:val="20"/>
        </w:rPr>
        <w:t>. №</w:t>
      </w:r>
      <w:r w:rsidR="00462497" w:rsidRPr="00F51503">
        <w:rPr>
          <w:sz w:val="20"/>
        </w:rPr>
        <w:t xml:space="preserve"> </w:t>
      </w:r>
      <w:r w:rsidR="00462497">
        <w:rPr>
          <w:sz w:val="20"/>
        </w:rPr>
        <w:t>3</w:t>
      </w:r>
    </w:p>
    <w:p w:rsidR="00462497" w:rsidRPr="00182DED" w:rsidRDefault="00462497" w:rsidP="00462497">
      <w:pPr>
        <w:rPr>
          <w:sz w:val="20"/>
        </w:rPr>
      </w:pPr>
      <w:r>
        <w:rPr>
          <w:sz w:val="20"/>
        </w:rPr>
        <w:t xml:space="preserve">с </w:t>
      </w:r>
      <w:r w:rsidRPr="00182DED">
        <w:rPr>
          <w:sz w:val="20"/>
        </w:rPr>
        <w:t xml:space="preserve">08.00 до 12.00 и с 13.00 до 17.00 понедельник-четверг, пятница с 08.00 до 12.00 </w:t>
      </w:r>
    </w:p>
    <w:p w:rsidR="00462497" w:rsidRPr="00182DED" w:rsidRDefault="00462497" w:rsidP="00462497">
      <w:pPr>
        <w:rPr>
          <w:sz w:val="20"/>
        </w:rPr>
      </w:pPr>
      <w:r w:rsidRPr="00182DED">
        <w:rPr>
          <w:sz w:val="20"/>
        </w:rPr>
        <w:t>Тел.: 36-0-42</w:t>
      </w:r>
    </w:p>
    <w:p w:rsidR="00462497" w:rsidRDefault="00462497" w:rsidP="00462497">
      <w:pPr>
        <w:rPr>
          <w:b/>
          <w:bCs/>
          <w:sz w:val="20"/>
        </w:rPr>
      </w:pPr>
      <w:r w:rsidRPr="00182DED">
        <w:rPr>
          <w:sz w:val="20"/>
        </w:rPr>
        <w:t>Контактные лица: Тарабанько</w:t>
      </w:r>
      <w:r>
        <w:rPr>
          <w:sz w:val="20"/>
        </w:rPr>
        <w:t xml:space="preserve"> Ольга Николаевна</w:t>
      </w:r>
      <w:r>
        <w:rPr>
          <w:b/>
          <w:bCs/>
          <w:sz w:val="20"/>
        </w:rPr>
        <w:t xml:space="preserve"> </w:t>
      </w:r>
    </w:p>
    <w:p w:rsidR="003A1483" w:rsidRDefault="003A1483" w:rsidP="00462497">
      <w:pPr>
        <w:rPr>
          <w:sz w:val="20"/>
        </w:rPr>
      </w:pPr>
      <w:r>
        <w:rPr>
          <w:b/>
          <w:bCs/>
          <w:sz w:val="20"/>
        </w:rPr>
        <w:t>Дата и время вскрытия конвертов с заявками, дата рассмотрения заявок</w:t>
      </w:r>
      <w:r>
        <w:rPr>
          <w:sz w:val="20"/>
        </w:rPr>
        <w:t xml:space="preserve">: в  09.00 часов   </w:t>
      </w:r>
      <w:r w:rsidR="00552DDF">
        <w:rPr>
          <w:sz w:val="20"/>
        </w:rPr>
        <w:t>24</w:t>
      </w:r>
      <w:r>
        <w:rPr>
          <w:sz w:val="20"/>
        </w:rPr>
        <w:t xml:space="preserve"> </w:t>
      </w:r>
      <w:r w:rsidR="00552DDF">
        <w:rPr>
          <w:sz w:val="20"/>
        </w:rPr>
        <w:t>ноябр</w:t>
      </w:r>
      <w:r>
        <w:rPr>
          <w:sz w:val="20"/>
        </w:rPr>
        <w:t>я  201</w:t>
      </w:r>
      <w:r w:rsidR="00552DDF">
        <w:rPr>
          <w:sz w:val="20"/>
        </w:rPr>
        <w:t>5</w:t>
      </w:r>
      <w:r>
        <w:rPr>
          <w:sz w:val="20"/>
        </w:rPr>
        <w:t xml:space="preserve"> года.</w:t>
      </w:r>
    </w:p>
    <w:p w:rsidR="003A1483" w:rsidRPr="004E00BF" w:rsidRDefault="003A1483" w:rsidP="003A1483">
      <w:pPr>
        <w:jc w:val="both"/>
        <w:rPr>
          <w:sz w:val="20"/>
          <w:u w:val="single"/>
        </w:rPr>
      </w:pPr>
      <w:r>
        <w:rPr>
          <w:b/>
          <w:bCs/>
          <w:sz w:val="20"/>
        </w:rPr>
        <w:t>Место вскрытия конвертов с заявками</w:t>
      </w:r>
      <w:r>
        <w:rPr>
          <w:sz w:val="20"/>
        </w:rPr>
        <w:t xml:space="preserve">: г. Алдан, ул. Ленина, 6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</w:t>
      </w:r>
      <w:r w:rsidR="00552DDF">
        <w:rPr>
          <w:sz w:val="20"/>
        </w:rPr>
        <w:t>10</w:t>
      </w:r>
    </w:p>
    <w:p w:rsidR="003A1483" w:rsidRDefault="003A1483" w:rsidP="003A1483">
      <w:pPr>
        <w:jc w:val="both"/>
        <w:rPr>
          <w:sz w:val="20"/>
        </w:rPr>
      </w:pPr>
      <w:r>
        <w:rPr>
          <w:b/>
          <w:bCs/>
          <w:sz w:val="20"/>
        </w:rPr>
        <w:t>Срок проверки сведений, представленных в заявке на участие в конкурсе</w:t>
      </w:r>
      <w:r>
        <w:rPr>
          <w:sz w:val="20"/>
        </w:rPr>
        <w:t>:</w:t>
      </w:r>
    </w:p>
    <w:p w:rsidR="003A1483" w:rsidRDefault="003A1483" w:rsidP="003A1483">
      <w:pPr>
        <w:rPr>
          <w:sz w:val="20"/>
        </w:rPr>
      </w:pPr>
      <w:r>
        <w:rPr>
          <w:sz w:val="20"/>
        </w:rPr>
        <w:t xml:space="preserve">с </w:t>
      </w:r>
      <w:r w:rsidR="00552DDF">
        <w:rPr>
          <w:sz w:val="20"/>
        </w:rPr>
        <w:t>24</w:t>
      </w:r>
      <w:r>
        <w:rPr>
          <w:sz w:val="20"/>
        </w:rPr>
        <w:t xml:space="preserve"> </w:t>
      </w:r>
      <w:r w:rsidR="00552DDF">
        <w:rPr>
          <w:sz w:val="20"/>
        </w:rPr>
        <w:t>ноября</w:t>
      </w:r>
      <w:r>
        <w:rPr>
          <w:sz w:val="20"/>
        </w:rPr>
        <w:t xml:space="preserve">  201</w:t>
      </w:r>
      <w:r w:rsidR="00552DDF">
        <w:rPr>
          <w:sz w:val="20"/>
        </w:rPr>
        <w:t>5 года до 26</w:t>
      </w:r>
      <w:r>
        <w:rPr>
          <w:sz w:val="20"/>
        </w:rPr>
        <w:t xml:space="preserve"> </w:t>
      </w:r>
      <w:r w:rsidR="00D07EAC">
        <w:rPr>
          <w:sz w:val="20"/>
        </w:rPr>
        <w:t>ноя</w:t>
      </w:r>
      <w:r>
        <w:rPr>
          <w:sz w:val="20"/>
        </w:rPr>
        <w:t>бря  201</w:t>
      </w:r>
      <w:r w:rsidR="00552DDF">
        <w:rPr>
          <w:sz w:val="20"/>
        </w:rPr>
        <w:t>5</w:t>
      </w:r>
      <w:r>
        <w:rPr>
          <w:sz w:val="20"/>
        </w:rPr>
        <w:t xml:space="preserve"> года.(до 09.00 часов)</w:t>
      </w:r>
    </w:p>
    <w:p w:rsidR="003A1483" w:rsidRDefault="003A1483" w:rsidP="003A1483">
      <w:pPr>
        <w:jc w:val="both"/>
        <w:rPr>
          <w:sz w:val="20"/>
          <w:u w:val="single"/>
        </w:rPr>
      </w:pPr>
      <w:r>
        <w:rPr>
          <w:b/>
          <w:bCs/>
          <w:sz w:val="20"/>
        </w:rPr>
        <w:t>Дата рассмотрения результатов проверки сведений, представленных в заявке на участие в конкурсе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</w:p>
    <w:p w:rsidR="003A1483" w:rsidRDefault="00552DDF" w:rsidP="003A1483">
      <w:pPr>
        <w:jc w:val="both"/>
        <w:rPr>
          <w:sz w:val="20"/>
        </w:rPr>
      </w:pPr>
      <w:r>
        <w:rPr>
          <w:sz w:val="20"/>
        </w:rPr>
        <w:t>26</w:t>
      </w:r>
      <w:r w:rsidR="003A1483">
        <w:rPr>
          <w:sz w:val="20"/>
        </w:rPr>
        <w:t xml:space="preserve"> </w:t>
      </w:r>
      <w:r>
        <w:rPr>
          <w:sz w:val="20"/>
        </w:rPr>
        <w:t>ноя</w:t>
      </w:r>
      <w:r w:rsidR="003A1483">
        <w:rPr>
          <w:sz w:val="20"/>
        </w:rPr>
        <w:t>бря 201</w:t>
      </w:r>
      <w:r>
        <w:rPr>
          <w:sz w:val="20"/>
        </w:rPr>
        <w:t>5</w:t>
      </w:r>
      <w:r w:rsidR="003A1483">
        <w:rPr>
          <w:sz w:val="20"/>
        </w:rPr>
        <w:t xml:space="preserve"> года.</w:t>
      </w:r>
    </w:p>
    <w:p w:rsidR="003A1483" w:rsidRDefault="003A1483" w:rsidP="003A1483">
      <w:pPr>
        <w:jc w:val="both"/>
        <w:rPr>
          <w:sz w:val="20"/>
          <w:u w:val="single"/>
        </w:rPr>
      </w:pPr>
      <w:r>
        <w:rPr>
          <w:b/>
          <w:bCs/>
          <w:sz w:val="20"/>
        </w:rPr>
        <w:t>Дата проведения оценки и сопоставления заявок:</w:t>
      </w:r>
      <w:r>
        <w:rPr>
          <w:sz w:val="20"/>
        </w:rPr>
        <w:t xml:space="preserve"> </w:t>
      </w:r>
      <w:r w:rsidR="00552DDF">
        <w:rPr>
          <w:sz w:val="20"/>
        </w:rPr>
        <w:t>30</w:t>
      </w:r>
      <w:r>
        <w:rPr>
          <w:sz w:val="20"/>
        </w:rPr>
        <w:t xml:space="preserve"> </w:t>
      </w:r>
      <w:r w:rsidR="00552DDF">
        <w:rPr>
          <w:sz w:val="20"/>
        </w:rPr>
        <w:t>ноя</w:t>
      </w:r>
      <w:r>
        <w:rPr>
          <w:sz w:val="20"/>
        </w:rPr>
        <w:t>бря 201</w:t>
      </w:r>
      <w:r w:rsidR="00552DDF">
        <w:rPr>
          <w:sz w:val="20"/>
        </w:rPr>
        <w:t>5</w:t>
      </w:r>
      <w:r>
        <w:rPr>
          <w:sz w:val="20"/>
        </w:rPr>
        <w:t xml:space="preserve"> года.</w:t>
      </w:r>
    </w:p>
    <w:p w:rsidR="00725DA1" w:rsidRDefault="00725DA1"/>
    <w:sectPr w:rsidR="00725DA1" w:rsidSect="0072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483"/>
    <w:rsid w:val="00177F77"/>
    <w:rsid w:val="003A1483"/>
    <w:rsid w:val="00462497"/>
    <w:rsid w:val="0048636A"/>
    <w:rsid w:val="00552DDF"/>
    <w:rsid w:val="006B2F8F"/>
    <w:rsid w:val="00725DA1"/>
    <w:rsid w:val="00AD135F"/>
    <w:rsid w:val="00D02886"/>
    <w:rsid w:val="00D0494F"/>
    <w:rsid w:val="00D07EAC"/>
    <w:rsid w:val="00F1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483"/>
    <w:rPr>
      <w:color w:val="0000FF"/>
      <w:u w:val="single"/>
    </w:rPr>
  </w:style>
  <w:style w:type="paragraph" w:styleId="a4">
    <w:name w:val="Normal (Web)"/>
    <w:basedOn w:val="a"/>
    <w:rsid w:val="003A1483"/>
    <w:pPr>
      <w:spacing w:before="100" w:beforeAutospacing="1" w:after="100" w:afterAutospacing="1"/>
    </w:pPr>
  </w:style>
  <w:style w:type="paragraph" w:styleId="1">
    <w:name w:val="toc 1"/>
    <w:basedOn w:val="a"/>
    <w:next w:val="a"/>
    <w:autoRedefine/>
    <w:semiHidden/>
    <w:rsid w:val="003A1483"/>
    <w:pPr>
      <w:tabs>
        <w:tab w:val="right" w:leader="dot" w:pos="9356"/>
      </w:tabs>
      <w:spacing w:line="280" w:lineRule="exact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customStyle="1" w:styleId="3">
    <w:name w:val="Стиль3"/>
    <w:basedOn w:val="2"/>
    <w:rsid w:val="003A1483"/>
    <w:pPr>
      <w:widowControl w:val="0"/>
      <w:tabs>
        <w:tab w:val="num" w:pos="1487"/>
      </w:tabs>
      <w:adjustRightInd w:val="0"/>
      <w:spacing w:after="0" w:line="240" w:lineRule="auto"/>
      <w:ind w:left="1260"/>
      <w:jc w:val="both"/>
    </w:pPr>
    <w:rPr>
      <w:szCs w:val="20"/>
    </w:rPr>
  </w:style>
  <w:style w:type="paragraph" w:customStyle="1" w:styleId="ConsPlusNonformat">
    <w:name w:val="ConsPlusNonformat"/>
    <w:rsid w:val="003A1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14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1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dansity.do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2015-10-14T05:35:00Z</cp:lastPrinted>
  <dcterms:created xsi:type="dcterms:W3CDTF">2014-11-26T22:12:00Z</dcterms:created>
  <dcterms:modified xsi:type="dcterms:W3CDTF">2015-10-14T05:35:00Z</dcterms:modified>
</cp:coreProperties>
</file>